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A436A1" w:rsidRDefault="00424A5A">
      <w:pPr>
        <w:rPr>
          <w:rFonts w:ascii="Tahoma" w:hAnsi="Tahoma" w:cs="Tahoma"/>
          <w:sz w:val="20"/>
          <w:szCs w:val="20"/>
        </w:rPr>
      </w:pPr>
    </w:p>
    <w:p w:rsidR="00424A5A" w:rsidRPr="00A436A1" w:rsidRDefault="00424A5A">
      <w:pPr>
        <w:rPr>
          <w:rFonts w:ascii="Tahoma" w:hAnsi="Tahoma" w:cs="Tahoma"/>
          <w:sz w:val="20"/>
          <w:szCs w:val="20"/>
        </w:rPr>
      </w:pPr>
    </w:p>
    <w:p w:rsidR="00424A5A" w:rsidRPr="00A436A1" w:rsidRDefault="00424A5A" w:rsidP="00424A5A">
      <w:pPr>
        <w:rPr>
          <w:rFonts w:ascii="Tahoma" w:hAnsi="Tahoma" w:cs="Tahoma"/>
          <w:sz w:val="20"/>
          <w:szCs w:val="20"/>
        </w:rPr>
      </w:pPr>
    </w:p>
    <w:p w:rsidR="00424A5A" w:rsidRPr="00A436A1"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436A1">
        <w:tc>
          <w:tcPr>
            <w:tcW w:w="1080" w:type="dxa"/>
            <w:vAlign w:val="center"/>
          </w:tcPr>
          <w:p w:rsidR="00424A5A" w:rsidRPr="00A436A1" w:rsidRDefault="00424A5A" w:rsidP="003560E2">
            <w:pPr>
              <w:spacing w:before="40"/>
              <w:jc w:val="right"/>
              <w:rPr>
                <w:rFonts w:ascii="Tahoma" w:hAnsi="Tahoma" w:cs="Tahoma"/>
                <w:sz w:val="20"/>
                <w:szCs w:val="20"/>
              </w:rPr>
            </w:pPr>
            <w:r w:rsidRPr="00A436A1">
              <w:rPr>
                <w:rFonts w:ascii="Tahoma" w:hAnsi="Tahoma" w:cs="Tahoma"/>
                <w:sz w:val="20"/>
                <w:szCs w:val="20"/>
              </w:rPr>
              <w:t>Številka:</w:t>
            </w:r>
          </w:p>
        </w:tc>
        <w:tc>
          <w:tcPr>
            <w:tcW w:w="2160" w:type="dxa"/>
            <w:vAlign w:val="center"/>
          </w:tcPr>
          <w:p w:rsidR="00424A5A" w:rsidRPr="00A436A1" w:rsidRDefault="00E633A1" w:rsidP="003560E2">
            <w:pPr>
              <w:spacing w:before="40"/>
              <w:rPr>
                <w:rFonts w:ascii="Tahoma" w:hAnsi="Tahoma" w:cs="Tahoma"/>
                <w:sz w:val="20"/>
                <w:szCs w:val="20"/>
              </w:rPr>
            </w:pPr>
            <w:r>
              <w:rPr>
                <w:rFonts w:ascii="Tahoma" w:hAnsi="Tahoma" w:cs="Tahoma"/>
                <w:color w:val="0000FF"/>
                <w:sz w:val="20"/>
                <w:szCs w:val="20"/>
              </w:rPr>
              <w:t>43001-28/2020-2</w:t>
            </w:r>
            <w:r w:rsidR="00A239A3">
              <w:rPr>
                <w:rFonts w:ascii="Tahoma" w:hAnsi="Tahoma" w:cs="Tahoma"/>
                <w:color w:val="0000FF"/>
                <w:sz w:val="20"/>
                <w:szCs w:val="20"/>
              </w:rPr>
              <w:t>1</w:t>
            </w:r>
          </w:p>
        </w:tc>
        <w:tc>
          <w:tcPr>
            <w:tcW w:w="1080" w:type="dxa"/>
            <w:vAlign w:val="center"/>
          </w:tcPr>
          <w:p w:rsidR="00424A5A" w:rsidRPr="00A436A1" w:rsidRDefault="00424A5A" w:rsidP="003560E2">
            <w:pPr>
              <w:spacing w:before="40"/>
              <w:rPr>
                <w:rFonts w:ascii="Tahoma" w:hAnsi="Tahoma" w:cs="Tahoma"/>
                <w:sz w:val="20"/>
                <w:szCs w:val="20"/>
              </w:rPr>
            </w:pPr>
          </w:p>
        </w:tc>
        <w:tc>
          <w:tcPr>
            <w:tcW w:w="1620" w:type="dxa"/>
            <w:vAlign w:val="center"/>
          </w:tcPr>
          <w:p w:rsidR="00424A5A" w:rsidRPr="00A436A1" w:rsidRDefault="00424A5A" w:rsidP="003560E2">
            <w:pPr>
              <w:spacing w:before="40"/>
              <w:jc w:val="right"/>
              <w:rPr>
                <w:rFonts w:ascii="Tahoma" w:hAnsi="Tahoma" w:cs="Tahoma"/>
                <w:sz w:val="20"/>
                <w:szCs w:val="20"/>
              </w:rPr>
            </w:pPr>
            <w:r w:rsidRPr="00A436A1">
              <w:rPr>
                <w:rFonts w:ascii="Tahoma" w:hAnsi="Tahoma" w:cs="Tahoma"/>
                <w:sz w:val="20"/>
                <w:szCs w:val="20"/>
              </w:rPr>
              <w:t>oznaka naročila:</w:t>
            </w:r>
          </w:p>
        </w:tc>
        <w:tc>
          <w:tcPr>
            <w:tcW w:w="3420" w:type="dxa"/>
            <w:vAlign w:val="center"/>
          </w:tcPr>
          <w:p w:rsidR="00424A5A" w:rsidRPr="00A436A1" w:rsidRDefault="00A436A1" w:rsidP="003560E2">
            <w:pPr>
              <w:spacing w:before="40"/>
              <w:rPr>
                <w:rFonts w:ascii="Tahoma" w:hAnsi="Tahoma" w:cs="Tahoma"/>
                <w:sz w:val="20"/>
                <w:szCs w:val="20"/>
              </w:rPr>
            </w:pPr>
            <w:r w:rsidRPr="00A436A1">
              <w:rPr>
                <w:rFonts w:ascii="Tahoma" w:hAnsi="Tahoma" w:cs="Tahoma"/>
                <w:color w:val="0000FF"/>
                <w:sz w:val="20"/>
                <w:szCs w:val="20"/>
              </w:rPr>
              <w:t>A-38/20 G</w:t>
            </w:r>
            <w:r w:rsidR="00424A5A" w:rsidRPr="00A436A1">
              <w:rPr>
                <w:rFonts w:ascii="Tahoma" w:hAnsi="Tahoma" w:cs="Tahoma"/>
                <w:color w:val="0000FF"/>
                <w:sz w:val="20"/>
                <w:szCs w:val="20"/>
              </w:rPr>
              <w:t xml:space="preserve">   </w:t>
            </w:r>
          </w:p>
        </w:tc>
      </w:tr>
      <w:tr w:rsidR="00424A5A" w:rsidRPr="00A436A1">
        <w:tc>
          <w:tcPr>
            <w:tcW w:w="1080" w:type="dxa"/>
            <w:vAlign w:val="center"/>
          </w:tcPr>
          <w:p w:rsidR="00424A5A" w:rsidRPr="00A436A1" w:rsidRDefault="00424A5A" w:rsidP="003560E2">
            <w:pPr>
              <w:spacing w:before="40"/>
              <w:jc w:val="right"/>
              <w:rPr>
                <w:rFonts w:ascii="Tahoma" w:hAnsi="Tahoma" w:cs="Tahoma"/>
                <w:sz w:val="20"/>
                <w:szCs w:val="20"/>
              </w:rPr>
            </w:pPr>
            <w:r w:rsidRPr="00A436A1">
              <w:rPr>
                <w:rFonts w:ascii="Tahoma" w:hAnsi="Tahoma" w:cs="Tahoma"/>
                <w:sz w:val="20"/>
                <w:szCs w:val="20"/>
              </w:rPr>
              <w:t>Datum:</w:t>
            </w:r>
          </w:p>
        </w:tc>
        <w:tc>
          <w:tcPr>
            <w:tcW w:w="2160" w:type="dxa"/>
            <w:vAlign w:val="center"/>
          </w:tcPr>
          <w:p w:rsidR="00424A5A" w:rsidRPr="00A436A1" w:rsidRDefault="004C1B2C" w:rsidP="00487EFA">
            <w:pPr>
              <w:spacing w:before="40"/>
              <w:rPr>
                <w:rFonts w:ascii="Tahoma" w:hAnsi="Tahoma" w:cs="Tahoma"/>
                <w:sz w:val="20"/>
                <w:szCs w:val="20"/>
              </w:rPr>
            </w:pPr>
            <w:r>
              <w:rPr>
                <w:rFonts w:ascii="Tahoma" w:hAnsi="Tahoma" w:cs="Tahoma"/>
                <w:color w:val="0000FF"/>
                <w:sz w:val="20"/>
                <w:szCs w:val="20"/>
              </w:rPr>
              <w:t>22</w:t>
            </w:r>
            <w:r w:rsidR="00422328">
              <w:rPr>
                <w:rFonts w:ascii="Tahoma" w:hAnsi="Tahoma" w:cs="Tahoma"/>
                <w:color w:val="0000FF"/>
                <w:sz w:val="20"/>
                <w:szCs w:val="20"/>
              </w:rPr>
              <w:t>.06</w:t>
            </w:r>
            <w:r w:rsidR="00A436A1" w:rsidRPr="00A436A1">
              <w:rPr>
                <w:rFonts w:ascii="Tahoma" w:hAnsi="Tahoma" w:cs="Tahoma"/>
                <w:color w:val="0000FF"/>
                <w:sz w:val="20"/>
                <w:szCs w:val="20"/>
              </w:rPr>
              <w:t>.2020</w:t>
            </w:r>
          </w:p>
        </w:tc>
        <w:tc>
          <w:tcPr>
            <w:tcW w:w="1080" w:type="dxa"/>
            <w:vAlign w:val="center"/>
          </w:tcPr>
          <w:p w:rsidR="00424A5A" w:rsidRPr="00A436A1" w:rsidRDefault="00424A5A" w:rsidP="003560E2">
            <w:pPr>
              <w:spacing w:before="40"/>
              <w:rPr>
                <w:rFonts w:ascii="Tahoma" w:hAnsi="Tahoma" w:cs="Tahoma"/>
                <w:sz w:val="20"/>
                <w:szCs w:val="20"/>
              </w:rPr>
            </w:pPr>
          </w:p>
        </w:tc>
        <w:tc>
          <w:tcPr>
            <w:tcW w:w="1620" w:type="dxa"/>
            <w:vAlign w:val="center"/>
          </w:tcPr>
          <w:p w:rsidR="00424A5A" w:rsidRPr="00A436A1" w:rsidRDefault="00424A5A" w:rsidP="003560E2">
            <w:pPr>
              <w:spacing w:before="40"/>
              <w:jc w:val="right"/>
              <w:rPr>
                <w:rFonts w:ascii="Tahoma" w:hAnsi="Tahoma" w:cs="Tahoma"/>
                <w:sz w:val="20"/>
                <w:szCs w:val="20"/>
              </w:rPr>
            </w:pPr>
            <w:r w:rsidRPr="00A436A1">
              <w:rPr>
                <w:rFonts w:ascii="Tahoma" w:hAnsi="Tahoma" w:cs="Tahoma"/>
                <w:sz w:val="20"/>
                <w:szCs w:val="20"/>
              </w:rPr>
              <w:t>MFERAC:</w:t>
            </w:r>
          </w:p>
        </w:tc>
        <w:tc>
          <w:tcPr>
            <w:tcW w:w="3420" w:type="dxa"/>
            <w:vAlign w:val="center"/>
          </w:tcPr>
          <w:p w:rsidR="00424A5A" w:rsidRPr="00A436A1" w:rsidRDefault="00A436A1" w:rsidP="003560E2">
            <w:pPr>
              <w:spacing w:before="40"/>
              <w:rPr>
                <w:rFonts w:ascii="Tahoma" w:hAnsi="Tahoma" w:cs="Tahoma"/>
                <w:sz w:val="20"/>
                <w:szCs w:val="20"/>
              </w:rPr>
            </w:pPr>
            <w:r w:rsidRPr="00A436A1">
              <w:rPr>
                <w:rFonts w:ascii="Tahoma" w:hAnsi="Tahoma" w:cs="Tahoma"/>
                <w:color w:val="0000FF"/>
                <w:sz w:val="20"/>
                <w:szCs w:val="20"/>
              </w:rPr>
              <w:t>2431-20-000216/0</w:t>
            </w:r>
          </w:p>
        </w:tc>
      </w:tr>
    </w:tbl>
    <w:p w:rsidR="00424A5A" w:rsidRPr="00A436A1" w:rsidRDefault="00424A5A">
      <w:pPr>
        <w:rPr>
          <w:rFonts w:ascii="Tahoma" w:hAnsi="Tahoma" w:cs="Tahoma"/>
          <w:sz w:val="20"/>
          <w:szCs w:val="20"/>
        </w:rPr>
      </w:pPr>
    </w:p>
    <w:p w:rsidR="00E813F4" w:rsidRPr="00A436A1" w:rsidRDefault="00E813F4" w:rsidP="00E813F4">
      <w:pPr>
        <w:rPr>
          <w:rFonts w:ascii="Tahoma" w:hAnsi="Tahoma" w:cs="Tahoma"/>
          <w:sz w:val="20"/>
          <w:szCs w:val="20"/>
        </w:rPr>
      </w:pPr>
    </w:p>
    <w:p w:rsidR="00E813F4" w:rsidRPr="00A436A1" w:rsidRDefault="00E813F4" w:rsidP="00E813F4">
      <w:pPr>
        <w:pStyle w:val="EndnoteText"/>
        <w:spacing w:before="240"/>
        <w:jc w:val="center"/>
        <w:rPr>
          <w:rFonts w:ascii="Tahoma" w:hAnsi="Tahoma" w:cs="Tahoma"/>
          <w:b/>
          <w:spacing w:val="20"/>
          <w:szCs w:val="20"/>
        </w:rPr>
      </w:pPr>
      <w:r w:rsidRPr="00A436A1">
        <w:rPr>
          <w:rFonts w:ascii="Tahoma" w:hAnsi="Tahoma" w:cs="Tahoma"/>
          <w:b/>
          <w:spacing w:val="20"/>
          <w:szCs w:val="20"/>
        </w:rPr>
        <w:t xml:space="preserve">POJASNILA RAZPISNE DOKUMENTACIJE </w:t>
      </w:r>
    </w:p>
    <w:p w:rsidR="00E813F4" w:rsidRPr="00A436A1" w:rsidRDefault="00E813F4" w:rsidP="00E813F4">
      <w:pPr>
        <w:pStyle w:val="EndnoteText"/>
        <w:jc w:val="center"/>
        <w:rPr>
          <w:rFonts w:ascii="Tahoma" w:hAnsi="Tahoma" w:cs="Tahoma"/>
          <w:b/>
          <w:spacing w:val="20"/>
          <w:szCs w:val="20"/>
        </w:rPr>
      </w:pPr>
      <w:r w:rsidRPr="00A436A1">
        <w:rPr>
          <w:rFonts w:ascii="Tahoma" w:hAnsi="Tahoma" w:cs="Tahoma"/>
          <w:b/>
          <w:spacing w:val="20"/>
          <w:szCs w:val="20"/>
        </w:rPr>
        <w:t xml:space="preserve">za oddajo javnega naročila </w:t>
      </w:r>
    </w:p>
    <w:p w:rsidR="00E813F4" w:rsidRPr="00A436A1"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A436A1">
        <w:tc>
          <w:tcPr>
            <w:tcW w:w="9288" w:type="dxa"/>
          </w:tcPr>
          <w:p w:rsidR="00E813F4" w:rsidRPr="00A436A1" w:rsidRDefault="00A436A1" w:rsidP="003560E2">
            <w:pPr>
              <w:pStyle w:val="EndnoteText"/>
              <w:jc w:val="center"/>
              <w:rPr>
                <w:rFonts w:ascii="Tahoma" w:hAnsi="Tahoma" w:cs="Tahoma"/>
                <w:b/>
                <w:szCs w:val="20"/>
              </w:rPr>
            </w:pPr>
            <w:r w:rsidRPr="00A436A1">
              <w:rPr>
                <w:rFonts w:ascii="Tahoma" w:hAnsi="Tahoma" w:cs="Tahoma"/>
                <w:b/>
                <w:szCs w:val="20"/>
              </w:rPr>
              <w:t>Sanacija mostu čez kanal SD1 v Zlatoličju (MB0025) na R2-454/1400 v km 12,255</w:t>
            </w:r>
          </w:p>
        </w:tc>
      </w:tr>
    </w:tbl>
    <w:p w:rsidR="00E813F4" w:rsidRPr="00A436A1" w:rsidRDefault="00E813F4" w:rsidP="00E813F4">
      <w:pPr>
        <w:pStyle w:val="EndnoteText"/>
        <w:jc w:val="both"/>
        <w:rPr>
          <w:rFonts w:ascii="Tahoma" w:hAnsi="Tahoma" w:cs="Tahoma"/>
          <w:szCs w:val="20"/>
        </w:rPr>
      </w:pPr>
    </w:p>
    <w:p w:rsidR="00E813F4" w:rsidRPr="00A436A1" w:rsidRDefault="00E813F4" w:rsidP="00E813F4">
      <w:pPr>
        <w:pStyle w:val="EndnoteText"/>
        <w:jc w:val="both"/>
        <w:rPr>
          <w:rFonts w:ascii="Tahoma" w:hAnsi="Tahoma" w:cs="Tahoma"/>
          <w:szCs w:val="20"/>
        </w:rPr>
      </w:pPr>
    </w:p>
    <w:p w:rsidR="00A436A1" w:rsidRPr="00A436A1" w:rsidRDefault="00A436A1" w:rsidP="00A436A1">
      <w:pPr>
        <w:spacing w:before="128" w:after="128"/>
        <w:outlineLvl w:val="3"/>
        <w:rPr>
          <w:rFonts w:ascii="Tahoma" w:hAnsi="Tahoma" w:cs="Tahoma"/>
          <w:b/>
          <w:color w:val="333333"/>
          <w:sz w:val="20"/>
          <w:szCs w:val="20"/>
          <w:lang w:eastAsia="sl-SI"/>
        </w:rPr>
      </w:pPr>
      <w:r w:rsidRPr="00A436A1">
        <w:rPr>
          <w:rFonts w:ascii="Tahoma" w:hAnsi="Tahoma" w:cs="Tahoma"/>
          <w:b/>
          <w:color w:val="333333"/>
          <w:sz w:val="20"/>
          <w:szCs w:val="20"/>
          <w:lang w:eastAsia="sl-SI"/>
        </w:rPr>
        <w:t>JN003266/2020-B01 - A-38/20; datum objave: 26.05.2020</w:t>
      </w:r>
    </w:p>
    <w:p w:rsidR="00E813F4" w:rsidRPr="00B26A09" w:rsidRDefault="004C1B2C" w:rsidP="00E813F4">
      <w:pPr>
        <w:pStyle w:val="EndnoteText"/>
        <w:jc w:val="both"/>
        <w:rPr>
          <w:rFonts w:ascii="Tahoma" w:hAnsi="Tahoma" w:cs="Tahoma"/>
          <w:b/>
          <w:szCs w:val="20"/>
        </w:rPr>
      </w:pPr>
      <w:r>
        <w:rPr>
          <w:rFonts w:ascii="Tahoma" w:hAnsi="Tahoma" w:cs="Tahoma"/>
          <w:b/>
          <w:color w:val="333333"/>
          <w:szCs w:val="20"/>
          <w:shd w:val="clear" w:color="auto" w:fill="FFFFFF"/>
        </w:rPr>
        <w:t>Datum prejema: 22</w:t>
      </w:r>
      <w:r w:rsidR="00422328" w:rsidRPr="00B26A09">
        <w:rPr>
          <w:rFonts w:ascii="Tahoma" w:hAnsi="Tahoma" w:cs="Tahoma"/>
          <w:b/>
          <w:color w:val="333333"/>
          <w:szCs w:val="20"/>
          <w:shd w:val="clear" w:color="auto" w:fill="FFFFFF"/>
        </w:rPr>
        <w:t>.06</w:t>
      </w:r>
      <w:r w:rsidR="00A436A1" w:rsidRPr="00B26A09">
        <w:rPr>
          <w:rFonts w:ascii="Tahoma" w:hAnsi="Tahoma" w:cs="Tahoma"/>
          <w:b/>
          <w:color w:val="333333"/>
          <w:szCs w:val="20"/>
          <w:shd w:val="clear" w:color="auto" w:fill="FFFFFF"/>
        </w:rPr>
        <w:t>.2020   </w:t>
      </w:r>
      <w:r w:rsidR="00A239A3">
        <w:rPr>
          <w:rFonts w:ascii="Tahoma" w:hAnsi="Tahoma" w:cs="Tahoma"/>
          <w:b/>
          <w:color w:val="333333"/>
          <w:szCs w:val="20"/>
          <w:shd w:val="clear" w:color="auto" w:fill="FFFFFF"/>
        </w:rPr>
        <w:t>10</w:t>
      </w:r>
      <w:r w:rsidR="00A436A1" w:rsidRPr="00B26A09">
        <w:rPr>
          <w:rFonts w:ascii="Tahoma" w:hAnsi="Tahoma" w:cs="Tahoma"/>
          <w:b/>
          <w:color w:val="333333"/>
          <w:szCs w:val="20"/>
          <w:shd w:val="clear" w:color="auto" w:fill="FFFFFF"/>
        </w:rPr>
        <w:t>:</w:t>
      </w:r>
      <w:r w:rsidR="00A239A3">
        <w:rPr>
          <w:rFonts w:ascii="Tahoma" w:hAnsi="Tahoma" w:cs="Tahoma"/>
          <w:b/>
          <w:color w:val="333333"/>
          <w:szCs w:val="20"/>
          <w:shd w:val="clear" w:color="auto" w:fill="FFFFFF"/>
        </w:rPr>
        <w:t>13</w:t>
      </w:r>
    </w:p>
    <w:p w:rsidR="00E813F4" w:rsidRPr="00E633A1" w:rsidRDefault="00E813F4" w:rsidP="00A436A1">
      <w:pPr>
        <w:pStyle w:val="BodyText2"/>
        <w:widowControl w:val="0"/>
        <w:spacing w:line="254" w:lineRule="atLeast"/>
        <w:rPr>
          <w:rFonts w:ascii="Tahoma" w:hAnsi="Tahoma" w:cs="Tahoma"/>
          <w:b/>
          <w:szCs w:val="20"/>
        </w:rPr>
      </w:pPr>
      <w:r w:rsidRPr="00E633A1">
        <w:rPr>
          <w:rFonts w:ascii="Tahoma" w:hAnsi="Tahoma" w:cs="Tahoma"/>
          <w:b/>
          <w:szCs w:val="20"/>
        </w:rPr>
        <w:t>Vprašanje:</w:t>
      </w:r>
    </w:p>
    <w:p w:rsidR="00A436A1" w:rsidRPr="00E633A1" w:rsidRDefault="00A436A1" w:rsidP="00C03767">
      <w:pPr>
        <w:pStyle w:val="BodyText2"/>
        <w:widowControl w:val="0"/>
        <w:spacing w:line="254" w:lineRule="atLeast"/>
        <w:jc w:val="left"/>
        <w:rPr>
          <w:rFonts w:ascii="Tahoma" w:hAnsi="Tahoma" w:cs="Tahoma"/>
          <w:b/>
          <w:szCs w:val="20"/>
        </w:rPr>
      </w:pPr>
    </w:p>
    <w:p w:rsidR="004C1B2C" w:rsidRPr="00A239A3" w:rsidRDefault="00A239A3" w:rsidP="00C03767">
      <w:pPr>
        <w:pStyle w:val="BodyText2"/>
        <w:jc w:val="left"/>
        <w:rPr>
          <w:rFonts w:ascii="Tahoma" w:hAnsi="Tahoma" w:cs="Tahoma"/>
          <w:b/>
          <w:szCs w:val="20"/>
        </w:rPr>
      </w:pPr>
      <w:r w:rsidRPr="00A239A3">
        <w:rPr>
          <w:rFonts w:ascii="Tahoma" w:hAnsi="Tahoma" w:cs="Tahoma"/>
          <w:color w:val="333333"/>
          <w:szCs w:val="20"/>
          <w:shd w:val="clear" w:color="auto" w:fill="FFFFFF"/>
        </w:rPr>
        <w:t xml:space="preserve">Naročnika pozivamo, da glede na dejstvo, da je v poglavju .8 ZAKLJUČEK </w:t>
      </w:r>
      <w:proofErr w:type="spellStart"/>
      <w:r w:rsidRPr="00A239A3">
        <w:rPr>
          <w:rFonts w:ascii="Tahoma" w:hAnsi="Tahoma" w:cs="Tahoma"/>
          <w:color w:val="333333"/>
          <w:szCs w:val="20"/>
          <w:shd w:val="clear" w:color="auto" w:fill="FFFFFF"/>
        </w:rPr>
        <w:t>novelacije</w:t>
      </w:r>
      <w:proofErr w:type="spellEnd"/>
      <w:r w:rsidRPr="00A239A3">
        <w:rPr>
          <w:rFonts w:ascii="Tahoma" w:hAnsi="Tahoma" w:cs="Tahoma"/>
          <w:color w:val="333333"/>
          <w:szCs w:val="20"/>
          <w:shd w:val="clear" w:color="auto" w:fill="FFFFFF"/>
        </w:rPr>
        <w:t xml:space="preserve"> tehničnega poročila projektant zapisal: ''Podane projektne rešitve v posameznih detajlih povsem NE USTREZAJO IZMERAM NA OBJEKTU, SAJ V POSAMEZNIH PRIMERIH NI BILO MOŽNO ZAGOTOVITI PODATKOV O DEJANSKI GEOMETRIJI, zato opozarjamo izvajalca, da mere med izvedbo preveri in o odstopanjih obvesti projektanta, ki bo podal potrebne korekture.'' spremeni način obračuna izvedenih del iz ''ključ v roke'' v ''obračun po dejanskih izmerah'', saj je obračun ''ključ v roke'' izrazito pristranski in ščiti naročnika kot močnejšo stranko, medtem ko je izvajalec obsojen na sprejemanje pogojev naročnika in prevzemanje nesorazmerno visokih rizikov, ki izvirajo iz naročnikove namerne odločitve, da pred projektiranjem sanacije ne bo izvedel detajlnega pregleda objekta, izmer in katastra poškodb.</w:t>
      </w:r>
      <w:r w:rsidRPr="00A239A3">
        <w:rPr>
          <w:rFonts w:ascii="Tahoma" w:hAnsi="Tahoma" w:cs="Tahoma"/>
          <w:color w:val="333333"/>
          <w:szCs w:val="20"/>
        </w:rPr>
        <w:br/>
      </w:r>
      <w:r w:rsidRPr="00A239A3">
        <w:rPr>
          <w:rFonts w:ascii="Tahoma" w:hAnsi="Tahoma" w:cs="Tahoma"/>
          <w:color w:val="333333"/>
          <w:szCs w:val="20"/>
        </w:rPr>
        <w:br/>
      </w:r>
      <w:r w:rsidRPr="00A239A3">
        <w:rPr>
          <w:rFonts w:ascii="Tahoma" w:hAnsi="Tahoma" w:cs="Tahoma"/>
          <w:color w:val="333333"/>
          <w:szCs w:val="20"/>
          <w:shd w:val="clear" w:color="auto" w:fill="FFFFFF"/>
        </w:rPr>
        <w:t xml:space="preserve">Dejstvo je, da je projekt sanacije star več kot 10 let, </w:t>
      </w:r>
      <w:proofErr w:type="spellStart"/>
      <w:r w:rsidRPr="00A239A3">
        <w:rPr>
          <w:rFonts w:ascii="Tahoma" w:hAnsi="Tahoma" w:cs="Tahoma"/>
          <w:color w:val="333333"/>
          <w:szCs w:val="20"/>
          <w:shd w:val="clear" w:color="auto" w:fill="FFFFFF"/>
        </w:rPr>
        <w:t>novelacija</w:t>
      </w:r>
      <w:proofErr w:type="spellEnd"/>
      <w:r w:rsidRPr="00A239A3">
        <w:rPr>
          <w:rFonts w:ascii="Tahoma" w:hAnsi="Tahoma" w:cs="Tahoma"/>
          <w:color w:val="333333"/>
          <w:szCs w:val="20"/>
          <w:shd w:val="clear" w:color="auto" w:fill="FFFFFF"/>
        </w:rPr>
        <w:t xml:space="preserve"> pa ni ni upoštevala povečanja količin in dejanskega stanja poškodb v času javnega naročila, saj projektant ni razpolagal z ustreznimi podatki, kar navaja tudi v tehničnem poročilu.</w:t>
      </w:r>
      <w:r w:rsidRPr="00A239A3">
        <w:rPr>
          <w:rFonts w:ascii="Tahoma" w:hAnsi="Tahoma" w:cs="Tahoma"/>
          <w:color w:val="333333"/>
          <w:szCs w:val="20"/>
        </w:rPr>
        <w:br/>
      </w:r>
      <w:r w:rsidRPr="00A239A3">
        <w:rPr>
          <w:rFonts w:ascii="Tahoma" w:hAnsi="Tahoma" w:cs="Tahoma"/>
          <w:color w:val="333333"/>
          <w:szCs w:val="20"/>
        </w:rPr>
        <w:br/>
      </w:r>
      <w:r w:rsidRPr="00A239A3">
        <w:rPr>
          <w:rFonts w:ascii="Tahoma" w:hAnsi="Tahoma" w:cs="Tahoma"/>
          <w:color w:val="333333"/>
          <w:szCs w:val="20"/>
          <w:shd w:val="clear" w:color="auto" w:fill="FFFFFF"/>
        </w:rPr>
        <w:t>Naročnikovo vztrajanje pri obračunu ''ključ v roke'' v katerega vnaša dodatne zahteve v dodatnih členih Posebnih pogojev pogodbe, Člen 21 Ureditev po načelu ''Ključ v roke'' s katerimi na izvajalca prenaša še ''odgovornost za izvršitev geološko-geomehanskih in ostalih preiskav na gradbišču, izdelavo manjkajočih načrtov in vseh drugih aktivnosti, ki so potrebne za dokončanje del v zadovoljstvo naročnika itd.'' je protipravno in vsebuje elemente kaznivega dejanja ter izkorišča naročnikovo pozicijo močnejše stranke, kar je v nasprotju z zakonodajo javnega naročanja.</w:t>
      </w:r>
      <w:r w:rsidRPr="00A239A3">
        <w:rPr>
          <w:rFonts w:ascii="Tahoma" w:hAnsi="Tahoma" w:cs="Tahoma"/>
          <w:color w:val="333333"/>
          <w:szCs w:val="20"/>
        </w:rPr>
        <w:br/>
      </w:r>
      <w:r w:rsidRPr="00A239A3">
        <w:rPr>
          <w:rFonts w:ascii="Tahoma" w:hAnsi="Tahoma" w:cs="Tahoma"/>
          <w:color w:val="333333"/>
          <w:szCs w:val="20"/>
        </w:rPr>
        <w:br/>
      </w:r>
      <w:r w:rsidRPr="00A239A3">
        <w:rPr>
          <w:rFonts w:ascii="Tahoma" w:hAnsi="Tahoma" w:cs="Tahoma"/>
          <w:color w:val="333333"/>
          <w:szCs w:val="20"/>
          <w:shd w:val="clear" w:color="auto" w:fill="FFFFFF"/>
        </w:rPr>
        <w:t>Iz tega razloga naročnika pozivamo, da spremeni način obračuna v ''obračun po dejanskih izmerah'' saj bomo v nasprotnem prisiljeni vložiti revizijo.</w:t>
      </w:r>
    </w:p>
    <w:p w:rsidR="00E633A1" w:rsidRDefault="00E633A1" w:rsidP="00C03767">
      <w:pPr>
        <w:pStyle w:val="BodyText2"/>
        <w:jc w:val="left"/>
        <w:rPr>
          <w:rFonts w:ascii="Tahoma" w:hAnsi="Tahoma" w:cs="Tahoma"/>
          <w:b/>
          <w:szCs w:val="20"/>
        </w:rPr>
      </w:pPr>
    </w:p>
    <w:p w:rsidR="00A239A3" w:rsidRPr="00A239A3" w:rsidRDefault="00A239A3" w:rsidP="00C03767">
      <w:pPr>
        <w:pStyle w:val="BodyText2"/>
        <w:jc w:val="left"/>
        <w:rPr>
          <w:rFonts w:ascii="Tahoma" w:hAnsi="Tahoma" w:cs="Tahoma"/>
          <w:b/>
          <w:szCs w:val="20"/>
        </w:rPr>
      </w:pPr>
    </w:p>
    <w:p w:rsidR="00F0280D" w:rsidRPr="00E633A1" w:rsidRDefault="00E813F4" w:rsidP="00E813F4">
      <w:pPr>
        <w:pStyle w:val="BodyText2"/>
        <w:rPr>
          <w:rFonts w:ascii="Tahoma" w:hAnsi="Tahoma" w:cs="Tahoma"/>
          <w:b/>
          <w:szCs w:val="20"/>
        </w:rPr>
      </w:pPr>
      <w:r w:rsidRPr="00E633A1">
        <w:rPr>
          <w:rFonts w:ascii="Tahoma" w:hAnsi="Tahoma" w:cs="Tahoma"/>
          <w:b/>
          <w:szCs w:val="20"/>
        </w:rPr>
        <w:t>Odgovor:</w:t>
      </w:r>
    </w:p>
    <w:p w:rsidR="009E46B3" w:rsidRDefault="009E46B3" w:rsidP="009E46B3">
      <w:pPr>
        <w:pStyle w:val="BodyText2"/>
        <w:rPr>
          <w:rFonts w:ascii="Tahoma" w:hAnsi="Tahoma" w:cs="Tahoma"/>
          <w:szCs w:val="20"/>
        </w:rPr>
      </w:pPr>
      <w:r w:rsidRPr="00560DA0">
        <w:rPr>
          <w:rFonts w:ascii="Tahoma" w:hAnsi="Tahoma" w:cs="Tahoma"/>
          <w:szCs w:val="20"/>
        </w:rPr>
        <w:t xml:space="preserve">Posebni pogoji pogodbe, Člen 21 Ureditev po načelu ''Ključ v roke'' </w:t>
      </w:r>
      <w:r>
        <w:rPr>
          <w:rFonts w:ascii="Tahoma" w:hAnsi="Tahoma" w:cs="Tahoma"/>
          <w:szCs w:val="20"/>
        </w:rPr>
        <w:t>ima podroben opis. Ta del, na katerega opozarjate »</w:t>
      </w:r>
      <w:r w:rsidRPr="00560DA0">
        <w:rPr>
          <w:rFonts w:ascii="Tahoma" w:hAnsi="Tahoma" w:cs="Tahoma"/>
          <w:szCs w:val="20"/>
        </w:rPr>
        <w:t>odgovornost za izvršitev geološko-geomehanskih in ostalih preiskav na gradbišču, izdelavo manjkajočih načrtov in vseh drugih aktivnosti, ki so potrebne za dokončanje del v zadovoljstvo naročnika</w:t>
      </w:r>
      <w:r>
        <w:rPr>
          <w:rFonts w:ascii="Tahoma" w:hAnsi="Tahoma" w:cs="Tahoma"/>
          <w:szCs w:val="20"/>
        </w:rPr>
        <w:t>« pri zadevni sanaciji sploh ne pride v poštev, temeljenje in spodnji del stebrov so bili uspešno sanirani v letu 1992, vsa dokumentacija je izdelana. V 21. členu je navedeno tudi »</w:t>
      </w:r>
      <w:r w:rsidRPr="00560DA0">
        <w:rPr>
          <w:rFonts w:ascii="Tahoma" w:hAnsi="Tahoma" w:cs="Tahoma"/>
          <w:szCs w:val="20"/>
        </w:rPr>
        <w:t xml:space="preserve">dogovorjena cena </w:t>
      </w:r>
      <w:r>
        <w:rPr>
          <w:rFonts w:ascii="Tahoma" w:hAnsi="Tahoma" w:cs="Tahoma"/>
          <w:szCs w:val="20"/>
        </w:rPr>
        <w:t xml:space="preserve">izključuje </w:t>
      </w:r>
      <w:r w:rsidRPr="00560DA0">
        <w:rPr>
          <w:rFonts w:ascii="Tahoma" w:hAnsi="Tahoma" w:cs="Tahoma"/>
          <w:szCs w:val="20"/>
        </w:rPr>
        <w:t>vpliv manjkajočih del nanjo</w:t>
      </w:r>
      <w:r>
        <w:rPr>
          <w:rFonts w:ascii="Tahoma" w:hAnsi="Tahoma" w:cs="Tahoma"/>
          <w:szCs w:val="20"/>
        </w:rPr>
        <w:t>«, torej se vrednost ne bo zmanjševala zaradi postavk, kjer bodo dejansko izvedene količine manjše od predvidenih.</w:t>
      </w:r>
    </w:p>
    <w:p w:rsidR="009E46B3" w:rsidRDefault="009E46B3" w:rsidP="009E46B3">
      <w:pPr>
        <w:pStyle w:val="BodyText2"/>
        <w:rPr>
          <w:rFonts w:ascii="Tahoma" w:hAnsi="Tahoma" w:cs="Tahoma"/>
          <w:szCs w:val="20"/>
        </w:rPr>
      </w:pPr>
      <w:r>
        <w:rPr>
          <w:rFonts w:ascii="Tahoma" w:hAnsi="Tahoma" w:cs="Tahoma"/>
          <w:szCs w:val="20"/>
        </w:rPr>
        <w:t xml:space="preserve">Projektant je po izdelavi tehničnega poročila ponovno preračunal vse količine in jih ustrezno povečal prav iz naslova </w:t>
      </w:r>
      <w:proofErr w:type="spellStart"/>
      <w:r>
        <w:rPr>
          <w:rFonts w:ascii="Tahoma" w:hAnsi="Tahoma" w:cs="Tahoma"/>
          <w:szCs w:val="20"/>
        </w:rPr>
        <w:t>novelacije</w:t>
      </w:r>
      <w:proofErr w:type="spellEnd"/>
      <w:r>
        <w:rPr>
          <w:rFonts w:ascii="Tahoma" w:hAnsi="Tahoma" w:cs="Tahoma"/>
          <w:szCs w:val="20"/>
        </w:rPr>
        <w:t xml:space="preserve"> dokumentacije in 11-letnega obdobja po izdelavi prvotne dokumentacije. </w:t>
      </w:r>
      <w:r>
        <w:rPr>
          <w:rFonts w:ascii="Tahoma" w:hAnsi="Tahoma" w:cs="Tahoma"/>
          <w:szCs w:val="20"/>
        </w:rPr>
        <w:lastRenderedPageBreak/>
        <w:t>Razumemo, da gospodarski subjekt želi končati posel s primernim dobičkom, razumeti pa je potrebno tudi investitorja, ki mora zagotoviti sredstva in želi po podpisu pogodbe nespremenljivo vrednost le-te.</w:t>
      </w:r>
    </w:p>
    <w:p w:rsidR="009E46B3" w:rsidRPr="00E633A1" w:rsidRDefault="009E46B3" w:rsidP="009E46B3">
      <w:pPr>
        <w:pStyle w:val="BodyText2"/>
        <w:rPr>
          <w:rFonts w:ascii="Tahoma" w:hAnsi="Tahoma" w:cs="Tahoma"/>
          <w:szCs w:val="20"/>
        </w:rPr>
      </w:pPr>
      <w:r>
        <w:rPr>
          <w:rFonts w:ascii="Tahoma" w:hAnsi="Tahoma" w:cs="Tahoma"/>
          <w:szCs w:val="20"/>
        </w:rPr>
        <w:t>Pogodbeno določilo iz 9. člena pogodbe ''k</w:t>
      </w:r>
      <w:r w:rsidRPr="00F15E88">
        <w:rPr>
          <w:rFonts w:ascii="Tahoma" w:hAnsi="Tahoma" w:cs="Tahoma"/>
          <w:szCs w:val="20"/>
        </w:rPr>
        <w:t>ljuč v roke''</w:t>
      </w:r>
      <w:r>
        <w:rPr>
          <w:rFonts w:ascii="Tahoma" w:hAnsi="Tahoma" w:cs="Tahoma"/>
          <w:szCs w:val="20"/>
        </w:rPr>
        <w:t xml:space="preserve"> ostane v veljavi.</w:t>
      </w:r>
    </w:p>
    <w:p w:rsidR="009E46B3" w:rsidRPr="00E633A1" w:rsidRDefault="009E46B3" w:rsidP="009E46B3">
      <w:pPr>
        <w:rPr>
          <w:rFonts w:ascii="Tahoma" w:hAnsi="Tahoma" w:cs="Tahoma"/>
          <w:sz w:val="20"/>
          <w:szCs w:val="20"/>
        </w:rPr>
      </w:pPr>
    </w:p>
    <w:p w:rsidR="00E813F4" w:rsidRPr="00E633A1" w:rsidRDefault="00E813F4" w:rsidP="00E813F4">
      <w:pPr>
        <w:pStyle w:val="EndnoteText"/>
        <w:jc w:val="both"/>
        <w:rPr>
          <w:rFonts w:ascii="Tahoma" w:hAnsi="Tahoma" w:cs="Tahoma"/>
          <w:szCs w:val="20"/>
        </w:rPr>
      </w:pPr>
      <w:bookmarkStart w:id="0" w:name="_GoBack"/>
      <w:bookmarkEnd w:id="0"/>
    </w:p>
    <w:p w:rsidR="00556816" w:rsidRPr="00E633A1" w:rsidRDefault="00556816">
      <w:pPr>
        <w:rPr>
          <w:rFonts w:ascii="Tahoma" w:hAnsi="Tahoma" w:cs="Tahoma"/>
          <w:sz w:val="20"/>
          <w:szCs w:val="20"/>
        </w:rPr>
      </w:pPr>
    </w:p>
    <w:sectPr w:rsidR="00556816" w:rsidRPr="00E633A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3AB" w:rsidRDefault="004543AB">
      <w:r>
        <w:separator/>
      </w:r>
    </w:p>
  </w:endnote>
  <w:endnote w:type="continuationSeparator" w:id="0">
    <w:p w:rsidR="004543AB" w:rsidRDefault="0045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A1" w:rsidRDefault="00A43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9E46B3">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9E46B3">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A436A1" w:rsidRPr="00643501">
      <w:rPr>
        <w:noProof/>
        <w:lang w:eastAsia="sl-SI"/>
      </w:rPr>
      <w:drawing>
        <wp:inline distT="0" distB="0" distL="0" distR="0">
          <wp:extent cx="544195"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434340"/>
                  </a:xfrm>
                  <a:prstGeom prst="rect">
                    <a:avLst/>
                  </a:prstGeom>
                  <a:noFill/>
                  <a:ln>
                    <a:noFill/>
                  </a:ln>
                </pic:spPr>
              </pic:pic>
            </a:graphicData>
          </a:graphic>
        </wp:inline>
      </w:drawing>
    </w:r>
    <w:r>
      <w:t xml:space="preserve">    </w:t>
    </w:r>
    <w:r w:rsidR="00A436A1"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A436A1" w:rsidRPr="00CF74F9">
      <w:rPr>
        <w:noProof/>
        <w:lang w:eastAsia="sl-SI"/>
      </w:rPr>
      <w:drawing>
        <wp:inline distT="0" distB="0" distL="0" distR="0">
          <wp:extent cx="2338705" cy="33655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8705" cy="33655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3AB" w:rsidRDefault="004543AB">
      <w:r>
        <w:separator/>
      </w:r>
    </w:p>
  </w:footnote>
  <w:footnote w:type="continuationSeparator" w:id="0">
    <w:p w:rsidR="004543AB" w:rsidRDefault="0045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A1" w:rsidRDefault="00A43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A1" w:rsidRDefault="00A43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A436A1">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A1"/>
    <w:rsid w:val="00002436"/>
    <w:rsid w:val="0003641A"/>
    <w:rsid w:val="000646A9"/>
    <w:rsid w:val="00146BA5"/>
    <w:rsid w:val="001836BB"/>
    <w:rsid w:val="00216549"/>
    <w:rsid w:val="002507C2"/>
    <w:rsid w:val="00290551"/>
    <w:rsid w:val="00292344"/>
    <w:rsid w:val="00294241"/>
    <w:rsid w:val="002C7070"/>
    <w:rsid w:val="00302C90"/>
    <w:rsid w:val="003133A6"/>
    <w:rsid w:val="003560E2"/>
    <w:rsid w:val="003579C0"/>
    <w:rsid w:val="00383595"/>
    <w:rsid w:val="003D1F93"/>
    <w:rsid w:val="00416C83"/>
    <w:rsid w:val="00422328"/>
    <w:rsid w:val="00424A5A"/>
    <w:rsid w:val="00430E70"/>
    <w:rsid w:val="0044323F"/>
    <w:rsid w:val="004543AB"/>
    <w:rsid w:val="004722F8"/>
    <w:rsid w:val="00487EFA"/>
    <w:rsid w:val="004A3FB3"/>
    <w:rsid w:val="004B34B5"/>
    <w:rsid w:val="004C07C0"/>
    <w:rsid w:val="004C1B2C"/>
    <w:rsid w:val="004C7509"/>
    <w:rsid w:val="00527F72"/>
    <w:rsid w:val="00556816"/>
    <w:rsid w:val="005A7FB9"/>
    <w:rsid w:val="00634B0D"/>
    <w:rsid w:val="00637BE6"/>
    <w:rsid w:val="00705B4E"/>
    <w:rsid w:val="00744E72"/>
    <w:rsid w:val="007D5929"/>
    <w:rsid w:val="007E7007"/>
    <w:rsid w:val="00816D3D"/>
    <w:rsid w:val="008227CC"/>
    <w:rsid w:val="008605A1"/>
    <w:rsid w:val="008C468F"/>
    <w:rsid w:val="008E47E4"/>
    <w:rsid w:val="009B1FD9"/>
    <w:rsid w:val="009E46B3"/>
    <w:rsid w:val="00A05C73"/>
    <w:rsid w:val="00A17575"/>
    <w:rsid w:val="00A239A3"/>
    <w:rsid w:val="00A436A1"/>
    <w:rsid w:val="00A5163B"/>
    <w:rsid w:val="00AD3747"/>
    <w:rsid w:val="00AE3A46"/>
    <w:rsid w:val="00B26A09"/>
    <w:rsid w:val="00BF6F46"/>
    <w:rsid w:val="00C03767"/>
    <w:rsid w:val="00C34706"/>
    <w:rsid w:val="00C545A0"/>
    <w:rsid w:val="00C74D23"/>
    <w:rsid w:val="00C8233E"/>
    <w:rsid w:val="00C95D56"/>
    <w:rsid w:val="00D01880"/>
    <w:rsid w:val="00D93E5F"/>
    <w:rsid w:val="00DA1905"/>
    <w:rsid w:val="00DB4A33"/>
    <w:rsid w:val="00DB7CDA"/>
    <w:rsid w:val="00DE632A"/>
    <w:rsid w:val="00E51016"/>
    <w:rsid w:val="00E633A1"/>
    <w:rsid w:val="00E66D5B"/>
    <w:rsid w:val="00E813F4"/>
    <w:rsid w:val="00EA1375"/>
    <w:rsid w:val="00ED0FA3"/>
    <w:rsid w:val="00ED6100"/>
    <w:rsid w:val="00F0280D"/>
    <w:rsid w:val="00F07DBF"/>
    <w:rsid w:val="00F54BE6"/>
    <w:rsid w:val="00FA1E40"/>
    <w:rsid w:val="00FA7366"/>
    <w:rsid w:val="00FE0EF8"/>
    <w:rsid w:val="00FE50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8388E5A3-0178-4F34-8681-8C14A07F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1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2880</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4</cp:revision>
  <cp:lastPrinted>2020-06-22T08:28:00Z</cp:lastPrinted>
  <dcterms:created xsi:type="dcterms:W3CDTF">2020-06-22T08:27:00Z</dcterms:created>
  <dcterms:modified xsi:type="dcterms:W3CDTF">2020-06-24T04:59:00Z</dcterms:modified>
</cp:coreProperties>
</file>